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05" w:leftChars="-50" w:right="-105" w:rightChars="-50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2024年度工伤保险长期待遇享受人员资格认证登记表</w:t>
      </w:r>
    </w:p>
    <w:p>
      <w:pPr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单位名称（章）：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24"/>
        </w:rPr>
        <w:t xml:space="preserve"> 年    月   日</w:t>
      </w:r>
    </w:p>
    <w:tbl>
      <w:tblPr>
        <w:tblStyle w:val="3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357"/>
        <w:gridCol w:w="169"/>
        <w:gridCol w:w="21"/>
        <w:gridCol w:w="900"/>
        <w:gridCol w:w="1080"/>
        <w:gridCol w:w="277"/>
        <w:gridCol w:w="425"/>
        <w:gridCol w:w="1039"/>
        <w:gridCol w:w="239"/>
        <w:gridCol w:w="721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单位情况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参保编号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正常年审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正常缴费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享受待遇人员基本情况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ind w:firstLine="360" w:firstLine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现详细住址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待遇享受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待遇类别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享受起始时间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目前月享受金额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与工亡职工关系或评定级别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ind w:left="480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供养亲属抚恤金（）</w:t>
            </w:r>
          </w:p>
        </w:tc>
        <w:tc>
          <w:tcPr>
            <w:tcW w:w="170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continue"/>
            <w:tcBorders>
              <w:right w:val="nil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伤残津贴（）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continue"/>
            <w:tcBorders>
              <w:right w:val="nil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生活护理费（）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查基本项目</w:t>
            </w:r>
          </w:p>
        </w:tc>
        <w:tc>
          <w:tcPr>
            <w:tcW w:w="4268" w:type="dxa"/>
            <w:gridSpan w:val="8"/>
            <w:vAlign w:val="center"/>
          </w:tcPr>
          <w:p>
            <w:pPr>
              <w:ind w:firstLine="1320" w:firstLineChars="5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4019" w:type="dxa"/>
            <w:gridSpan w:val="4"/>
            <w:tcBorders>
              <w:top w:val="nil"/>
            </w:tcBorders>
            <w:vAlign w:val="center"/>
          </w:tcPr>
          <w:p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26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供养亲属抚恤金</w:t>
            </w: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配偶是否再婚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1" w:type="dxa"/>
            <w:gridSpan w:val="7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工亡职工子女年满18周岁且未完全丧失劳动能力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1" w:type="dxa"/>
            <w:gridSpan w:val="7"/>
            <w:vAlign w:val="bottom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工亡职工子女被他人或组织收养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1" w:type="dxa"/>
            <w:gridSpan w:val="7"/>
            <w:vAlign w:val="center"/>
          </w:tcPr>
          <w:p>
            <w:pPr>
              <w:ind w:left="1800" w:hanging="1800" w:hangingChars="7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应征入伍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1" w:type="dxa"/>
            <w:gridSpan w:val="7"/>
            <w:vAlign w:val="center"/>
          </w:tcPr>
          <w:p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判监收监执行期间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享受养老保险待遇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ind w:right="-195" w:rightChars="-93" w:firstLine="1200" w:firstLine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享受养老保险待遇情况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ind w:firstLine="960" w:firstLineChars="4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企业职工养老□</w:t>
            </w:r>
          </w:p>
          <w:p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机关事业养老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  <w:p>
            <w:pPr>
              <w:ind w:right="-195" w:rightChars="-93"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城乡居民养老□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伤残津贴</w:t>
            </w: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工作状况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在职（）退休（）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伤残等级或护理等级是否发生变化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是（）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告知内容</w:t>
            </w:r>
          </w:p>
        </w:tc>
        <w:tc>
          <w:tcPr>
            <w:tcW w:w="8287" w:type="dxa"/>
            <w:gridSpan w:val="12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《中华人民共和国社会保险法》规定：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第八十八条：以欺诈、伪造证明材料或者其他手段骗取社会保险待遇的，由社会保险行政部门责令退回骗取的社会保险金，处骗取金额二倍以上五倍以下的罚款。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第九十四条：违反本法规定，构成犯罪的，依法追究刑事责任。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享受待遇人员确认</w:t>
            </w:r>
          </w:p>
        </w:tc>
        <w:tc>
          <w:tcPr>
            <w:tcW w:w="7761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我已了解告知内容，确认以上调查基本项目的各项内容均如实填写，承诺事项如有不实，本人愿承担相应法律责任。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（摁手印）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职工所在单位确认</w:t>
            </w:r>
          </w:p>
        </w:tc>
        <w:tc>
          <w:tcPr>
            <w:tcW w:w="7761" w:type="dxa"/>
            <w:gridSpan w:val="10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我单位对以上各项填报内容均确认无误，并承诺真实有效。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审核人:          负责人：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87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1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工伤保险经办机构意见</w:t>
            </w:r>
          </w:p>
        </w:tc>
        <w:tc>
          <w:tcPr>
            <w:tcW w:w="7761" w:type="dxa"/>
            <w:gridSpan w:val="10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2024年年审通过。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经办人</w:t>
            </w:r>
            <w:r>
              <w:rPr>
                <w:rFonts w:hint="eastAsia" w:ascii="仿宋" w:hAnsi="仿宋" w:eastAsia="仿宋"/>
                <w:sz w:val="24"/>
              </w:rPr>
              <w:t xml:space="preserve">: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审核人：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部门</w:t>
            </w:r>
            <w:r>
              <w:rPr>
                <w:rFonts w:hint="eastAsia" w:ascii="仿宋" w:hAnsi="仿宋" w:eastAsia="仿宋"/>
                <w:sz w:val="24"/>
              </w:rPr>
              <w:t>负责人：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9" w:type="dxa"/>
            <w:gridSpan w:val="3"/>
            <w:vAlign w:val="center"/>
          </w:tcPr>
          <w:p>
            <w:pPr>
              <w:ind w:left="1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761" w:type="dxa"/>
            <w:gridSpan w:val="10"/>
          </w:tcPr>
          <w:p>
            <w:pPr>
              <w:ind w:left="108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</w:p>
    <w:p>
      <w:pPr>
        <w:ind w:left="360" w:hanging="360" w:hangingChars="1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1、本表一式两份，工伤保险经办机构、工伤职工所在单位各执一份。</w:t>
      </w:r>
    </w:p>
    <w:p>
      <w:pPr>
        <w:ind w:left="1560" w:hanging="1560" w:hangingChars="6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2、此表用作享受工伤保险长期待遇人员资格的年度审核凭证，请妥善保管。</w:t>
      </w:r>
    </w:p>
    <w:p>
      <w:pPr>
        <w:ind w:left="1560" w:hanging="1560" w:hangingChars="6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3、按照《工伤保险条例》第六十条规定，用人单位、工伤职工或者其近亲属骗</w:t>
      </w:r>
    </w:p>
    <w:p>
      <w:pPr>
        <w:ind w:left="1560" w:hanging="1560" w:hangingChars="650"/>
        <w:rPr>
          <w:rFonts w:hint="eastAsia"/>
        </w:rPr>
      </w:pPr>
      <w:r>
        <w:rPr>
          <w:rFonts w:hint="eastAsia" w:ascii="仿宋" w:hAnsi="仿宋" w:eastAsia="仿宋"/>
          <w:sz w:val="24"/>
        </w:rPr>
        <w:t>取工伤保险待遇，一经核实，将追究其相关法律责任。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jczNTA3NjYxNGQzZTgyNThjYTNiZjY5NzYxNTMifQ=="/>
  </w:docVars>
  <w:rsids>
    <w:rsidRoot w:val="3F9E140E"/>
    <w:rsid w:val="3F9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2024-05-11T02:41:00Z</dcterms:created>
  <dc:creator>WILL</dc:creator>
  <cp:lastModifiedBy>WILL</cp:lastModifiedBy>
  <dcterms:modified xsi:type="dcterms:W3CDTF">2024-05-11T02:41:27Z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4C127DFAED3C40DEB9371570A4A43BD7_11</vt:lpwstr>
  </property>
</Properties>
</file>