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Times New Roman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jc w:val="center"/>
        <w:rPr>
          <w:rFonts w:ascii="华文中宋" w:hAnsi="华文中宋" w:eastAsia="华文中宋" w:cs="华文中宋"/>
          <w:bCs/>
          <w:sz w:val="44"/>
          <w:szCs w:val="44"/>
          <w:u w:val="singl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查询单位银行账户通知书</w:t>
      </w:r>
    </w:p>
    <w:p>
      <w:pPr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sz w:val="28"/>
          <w:szCs w:val="28"/>
        </w:rPr>
        <w:t>人社监查〔   〕号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</w:t>
      </w:r>
    </w:p>
    <w:p>
      <w:pPr>
        <w:rPr>
          <w:rFonts w:ascii="仿宋_GB2312" w:hAnsi="Calibri" w:eastAsia="仿宋_GB2312" w:cs="Times New Roman"/>
          <w:sz w:val="18"/>
          <w:szCs w:val="18"/>
          <w:u w:val="single"/>
        </w:rPr>
      </w:pPr>
    </w:p>
    <w:p>
      <w:pPr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</w:p>
    <w:p>
      <w:pPr>
        <w:spacing w:line="580" w:lineRule="exact"/>
        <w:ind w:firstLine="560" w:firstLineChars="200"/>
        <w:jc w:val="left"/>
        <w:rPr>
          <w:rFonts w:ascii="仿宋_GB2312" w:hAnsi="Calibri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28"/>
          <w:szCs w:val="28"/>
        </w:rPr>
        <w:t>根据《保障农民工工资支付条例》（国务院令第724号）第四十条规定，我单位在查处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拖欠农民工工资案件中，经批准，需向你行查询下列单位银行账户信息，请予协助，并及时反馈查询结果。</w:t>
      </w:r>
    </w:p>
    <w:p>
      <w:pPr>
        <w:spacing w:line="580" w:lineRule="exact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被查询单位信息：</w:t>
      </w:r>
    </w:p>
    <w:p>
      <w:pPr>
        <w:spacing w:line="580" w:lineRule="exact"/>
        <w:jc w:val="left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1.单位名称：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</w:t>
      </w:r>
    </w:p>
    <w:p>
      <w:pPr>
        <w:spacing w:line="580" w:lineRule="exact"/>
        <w:ind w:firstLine="560" w:firstLineChars="200"/>
        <w:jc w:val="left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2.银行账号：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</w:t>
      </w:r>
    </w:p>
    <w:p>
      <w:pPr>
        <w:spacing w:line="580" w:lineRule="exact"/>
        <w:ind w:firstLine="560" w:firstLineChars="200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3.统一社会信用代码：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                         </w:t>
      </w:r>
    </w:p>
    <w:p>
      <w:pPr>
        <w:spacing w:line="580" w:lineRule="exact"/>
        <w:ind w:firstLine="560" w:firstLineChars="200"/>
        <w:jc w:val="left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4.查询内容：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</w:t>
      </w:r>
    </w:p>
    <w:p>
      <w:pPr>
        <w:spacing w:line="580" w:lineRule="exact"/>
        <w:jc w:val="left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劳动保障监察员：</w:t>
      </w:r>
      <w:r>
        <w:rPr>
          <w:rFonts w:hint="eastAsia" w:ascii="东文宋体" w:hAnsi="东文宋体" w:eastAsia="东文宋体" w:cs="东文宋体"/>
          <w:sz w:val="28"/>
          <w:szCs w:val="28"/>
        </w:rPr>
        <w:t>1.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eastAsia" w:ascii="东文宋体" w:hAnsi="东文宋体" w:eastAsia="东文宋体" w:cs="东文宋体"/>
          <w:sz w:val="28"/>
          <w:szCs w:val="28"/>
        </w:rPr>
        <w:t>2.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28"/>
          <w:szCs w:val="28"/>
        </w:rPr>
        <w:t>联系方式：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  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</w:t>
      </w:r>
    </w:p>
    <w:p>
      <w:pPr>
        <w:spacing w:line="58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sz w:val="28"/>
          <w:szCs w:val="28"/>
        </w:rPr>
        <w:t xml:space="preserve"> 　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　　　</w:t>
      </w:r>
    </w:p>
    <w:p>
      <w:pPr>
        <w:spacing w:line="58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</w:t>
      </w:r>
    </w:p>
    <w:p>
      <w:pPr>
        <w:spacing w:line="58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28"/>
          <w:sz w:val="28"/>
          <w:szCs w:val="28"/>
        </w:rPr>
        <w:t xml:space="preserve">                                      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（</w:t>
      </w:r>
      <w:r>
        <w:rPr>
          <w:rFonts w:hint="eastAsia" w:ascii="仿宋_GB2312" w:hAnsi="Calibri" w:eastAsia="仿宋_GB2312" w:cs="Times New Roman"/>
          <w:spacing w:val="-28"/>
          <w:sz w:val="28"/>
          <w:szCs w:val="28"/>
        </w:rPr>
        <w:t>人力资源社会保障行政部门盖章）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       </w:t>
      </w:r>
    </w:p>
    <w:p>
      <w:pPr>
        <w:spacing w:line="58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　　　　　　                             年    月    日</w:t>
      </w: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</w:t>
      </w:r>
    </w:p>
    <w:p>
      <w:pPr>
        <w:jc w:val="center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第一联由劳动保障监察机构留存</w:t>
      </w:r>
    </w:p>
    <w:p>
      <w:pPr>
        <w:rPr>
          <w:rFonts w:ascii="Calibri" w:hAnsi="Calibri" w:eastAsia="宋体" w:cs="Times New Roman"/>
          <w:szCs w:val="24"/>
        </w:rPr>
      </w:pPr>
    </w:p>
    <w:p>
      <w:pPr>
        <w:ind w:left="420" w:leftChars="200"/>
        <w:rPr>
          <w:rFonts w:ascii="Calibri" w:hAnsi="Calibri" w:eastAsia="宋体" w:cs="Times New Roman"/>
          <w:szCs w:val="24"/>
        </w:rPr>
      </w:pPr>
    </w:p>
    <w:p>
      <w:pPr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jc w:val="center"/>
        <w:rPr>
          <w:rFonts w:ascii="仿宋_GB2312" w:hAnsi="Calibri" w:eastAsia="仿宋_GB2312" w:cs="Times New Roman"/>
          <w:bCs/>
          <w:sz w:val="44"/>
          <w:szCs w:val="44"/>
          <w:u w:val="single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查询单位银行账户通知书</w:t>
      </w:r>
    </w:p>
    <w:p>
      <w:pPr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sz w:val="28"/>
          <w:szCs w:val="28"/>
        </w:rPr>
        <w:t>人社监查〔   〕号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</w:t>
      </w:r>
    </w:p>
    <w:p>
      <w:pPr>
        <w:rPr>
          <w:rFonts w:ascii="仿宋_GB2312" w:hAnsi="Calibri" w:eastAsia="仿宋_GB2312" w:cs="Times New Roman"/>
          <w:sz w:val="18"/>
          <w:szCs w:val="18"/>
          <w:u w:val="single"/>
        </w:rPr>
      </w:pPr>
    </w:p>
    <w:p>
      <w:pPr>
        <w:spacing w:line="58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</w:p>
    <w:p>
      <w:pPr>
        <w:spacing w:line="580" w:lineRule="exact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根据《保障农民工工资支付条例》（国务院令第724号）第四十条规定，我单位在查处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拖欠农民工工资案件中，经批准，需向你行查询下列单位银行账户信息，请予协助，并及时反馈查询结果。</w:t>
      </w:r>
    </w:p>
    <w:p>
      <w:pPr>
        <w:spacing w:line="580" w:lineRule="exact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被查询单位信息：</w:t>
      </w:r>
    </w:p>
    <w:p>
      <w:pPr>
        <w:spacing w:line="580" w:lineRule="exact"/>
        <w:jc w:val="left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1.单位名称：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</w:t>
      </w:r>
    </w:p>
    <w:p>
      <w:pPr>
        <w:spacing w:line="580" w:lineRule="exact"/>
        <w:ind w:firstLine="560" w:firstLineChars="200"/>
        <w:jc w:val="left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2.银行账号：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</w:t>
      </w:r>
    </w:p>
    <w:p>
      <w:pPr>
        <w:spacing w:line="580" w:lineRule="exact"/>
        <w:ind w:firstLine="560" w:firstLineChars="200"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3.统一社会信用代码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：                                   </w:t>
      </w:r>
    </w:p>
    <w:p>
      <w:pPr>
        <w:spacing w:line="580" w:lineRule="exact"/>
        <w:ind w:firstLine="560" w:firstLineChars="200"/>
        <w:jc w:val="left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4.查询内容：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</w:t>
      </w:r>
    </w:p>
    <w:p>
      <w:pPr>
        <w:spacing w:line="580" w:lineRule="exact"/>
        <w:jc w:val="left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劳动保障监察员：</w:t>
      </w:r>
      <w:r>
        <w:rPr>
          <w:rFonts w:hint="eastAsia" w:ascii="东文宋体" w:hAnsi="东文宋体" w:eastAsia="东文宋体" w:cs="东文宋体"/>
          <w:sz w:val="28"/>
          <w:szCs w:val="28"/>
        </w:rPr>
        <w:t>1.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eastAsia" w:ascii="东文宋体" w:hAnsi="东文宋体" w:eastAsia="东文宋体" w:cs="东文宋体"/>
          <w:sz w:val="28"/>
          <w:szCs w:val="28"/>
        </w:rPr>
        <w:t>2.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28"/>
          <w:szCs w:val="28"/>
        </w:rPr>
        <w:t>联系方式：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  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</w:t>
      </w:r>
    </w:p>
    <w:p>
      <w:pPr>
        <w:spacing w:line="5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sz w:val="28"/>
          <w:szCs w:val="28"/>
        </w:rPr>
        <w:t xml:space="preserve"> 　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</w:p>
    <w:p>
      <w:pPr>
        <w:spacing w:line="580" w:lineRule="exact"/>
        <w:rPr>
          <w:rFonts w:ascii="仿宋_GB2312" w:hAnsi="Calibri" w:eastAsia="仿宋_GB2312" w:cs="Times New Roman"/>
          <w:spacing w:val="-28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28"/>
          <w:sz w:val="28"/>
          <w:szCs w:val="28"/>
        </w:rPr>
        <w:t xml:space="preserve">                                   </w:t>
      </w:r>
    </w:p>
    <w:p>
      <w:pPr>
        <w:spacing w:line="580" w:lineRule="exact"/>
        <w:rPr>
          <w:rFonts w:ascii="仿宋_GB2312" w:hAnsi="Calibri" w:eastAsia="仿宋_GB2312" w:cs="Times New Roman"/>
          <w:spacing w:val="-28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28"/>
          <w:sz w:val="28"/>
          <w:szCs w:val="28"/>
        </w:rPr>
        <w:t xml:space="preserve">                      </w:t>
      </w:r>
    </w:p>
    <w:p>
      <w:pPr>
        <w:spacing w:line="58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                            （</w:t>
      </w:r>
      <w:r>
        <w:rPr>
          <w:rFonts w:hint="eastAsia" w:ascii="仿宋_GB2312" w:hAnsi="Calibri" w:eastAsia="仿宋_GB2312" w:cs="Times New Roman"/>
          <w:spacing w:val="-28"/>
          <w:sz w:val="28"/>
          <w:szCs w:val="28"/>
        </w:rPr>
        <w:t>人力资源社会保障行政部门盖章）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       </w:t>
      </w:r>
    </w:p>
    <w:p>
      <w:pPr>
        <w:spacing w:line="58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　　　　　　                             年    月    日</w:t>
      </w:r>
    </w:p>
    <w:p>
      <w:pPr>
        <w:ind w:left="420" w:leftChars="2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第二联由银行业金融机构留存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东文宋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566F9"/>
    <w:rsid w:val="519566F9"/>
    <w:rsid w:val="68223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2020-06-05T06:21:00Z</dcterms:created>
  <dc:creator>lenovo</dc:creator>
  <cp:lastModifiedBy>lenovo</cp:lastModifiedBy>
  <dcterms:modified xsi:type="dcterms:W3CDTF">2020-06-05T07:17:34Z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