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</w:p>
    <w:p>
      <w:pPr>
        <w:ind w:firstLine="42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44"/>
          <w:szCs w:val="44"/>
        </w:rPr>
        <w:t xml:space="preserve">         </w:t>
      </w:r>
      <w:bookmarkStart w:id="0" w:name="_GoBack"/>
      <w:r>
        <w:rPr>
          <w:rFonts w:hint="eastAsia" w:ascii="华文中宋" w:hAnsi="华文中宋" w:eastAsia="华文中宋" w:cs="华文中宋"/>
          <w:bCs/>
          <w:sz w:val="44"/>
          <w:szCs w:val="44"/>
        </w:rPr>
        <w:t>查询单位银行账户</w:t>
      </w:r>
      <w:r>
        <w:rPr>
          <w:rFonts w:hint="eastAsia" w:ascii="华文中宋" w:hAnsi="华文中宋" w:eastAsia="华文中宋" w:cs="华文中宋"/>
          <w:sz w:val="44"/>
          <w:szCs w:val="44"/>
        </w:rPr>
        <w:t>回执</w:t>
      </w:r>
      <w:bookmarkEnd w:id="0"/>
      <w:r>
        <w:rPr>
          <w:rFonts w:hint="eastAsia" w:ascii="宋体" w:hAnsi="宋体" w:eastAsia="宋体" w:cs="宋体"/>
          <w:sz w:val="44"/>
          <w:szCs w:val="44"/>
        </w:rPr>
        <w:t xml:space="preserve">  </w:t>
      </w: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</w:t>
      </w:r>
    </w:p>
    <w:p>
      <w:pPr>
        <w:ind w:firstLine="420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line="600" w:lineRule="exac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人力资源社会保障厅（局）：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pacing w:val="-11"/>
          <w:sz w:val="28"/>
          <w:szCs w:val="28"/>
        </w:rPr>
        <w:t>你单位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发来的《</w:t>
      </w:r>
      <w:r>
        <w:rPr>
          <w:rFonts w:hint="eastAsia" w:ascii="仿宋_GB2312" w:hAnsi="仿宋_GB2312" w:eastAsia="仿宋_GB2312" w:cs="仿宋_GB2312"/>
          <w:bCs/>
          <w:spacing w:val="-11"/>
          <w:sz w:val="28"/>
          <w:szCs w:val="28"/>
        </w:rPr>
        <w:t>查询单位银行账户通知书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》（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u w:val="single"/>
        </w:rPr>
        <w:t xml:space="preserve">   </w:t>
      </w:r>
      <w:r>
        <w:rPr>
          <w:rFonts w:hint="eastAsia" w:ascii="仿宋_GB2312" w:hAnsi="Calibri" w:eastAsia="仿宋_GB2312" w:cs="Times New Roman"/>
          <w:sz w:val="28"/>
          <w:szCs w:val="28"/>
        </w:rPr>
        <w:t>人社监查</w:t>
      </w:r>
      <w:r>
        <w:rPr>
          <w:rFonts w:hint="eastAsia" w:ascii="仿宋_GB2312" w:hAnsi="Calibri" w:eastAsia="仿宋_GB2312" w:cs="Times New Roman"/>
          <w:spacing w:val="-11"/>
          <w:sz w:val="28"/>
          <w:szCs w:val="28"/>
        </w:rPr>
        <w:t>〔    〕   号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收悉。按照要求，我</w:t>
      </w:r>
      <w:r>
        <w:rPr>
          <w:rFonts w:hint="eastAsia" w:ascii="仿宋_GB2312" w:hAnsi="Calibri" w:eastAsia="仿宋_GB2312" w:cs="Times New Roman"/>
          <w:sz w:val="28"/>
          <w:szCs w:val="28"/>
        </w:rPr>
        <w:t>单位依法查询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账户情况，现将查询结果提供如下：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  <w:u w:val="single"/>
        </w:rPr>
      </w:pP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600" w:lineRule="exact"/>
        <w:ind w:firstLine="56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相关资料（共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份</w:t>
      </w:r>
      <w:r>
        <w:rPr>
          <w:rFonts w:hint="eastAsia" w:ascii="仿宋_GB2312" w:hAnsi="Calibri" w:eastAsia="仿宋_GB2312" w:cs="Times New Roman"/>
          <w:sz w:val="28"/>
          <w:szCs w:val="28"/>
          <w:u w:val="single"/>
        </w:rPr>
        <w:t xml:space="preserve">    </w:t>
      </w:r>
      <w:r>
        <w:rPr>
          <w:rFonts w:hint="eastAsia" w:ascii="仿宋_GB2312" w:hAnsi="Calibri" w:eastAsia="仿宋_GB2312" w:cs="Times New Roman"/>
          <w:sz w:val="28"/>
          <w:szCs w:val="28"/>
        </w:rPr>
        <w:t>页）附后。上述信息以及相关资料真实、合法、有效。</w:t>
      </w:r>
    </w:p>
    <w:p>
      <w:pPr>
        <w:ind w:left="420" w:leftChars="200"/>
        <w:rPr>
          <w:rFonts w:ascii="仿宋_GB2312" w:hAnsi="Calibri" w:eastAsia="仿宋_GB2312" w:cs="Times New Roman"/>
          <w:sz w:val="28"/>
          <w:szCs w:val="28"/>
        </w:rPr>
      </w:pPr>
    </w:p>
    <w:p>
      <w:pPr>
        <w:ind w:left="420" w:left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银行业金融机构联系人：           联系方式：</w:t>
      </w:r>
    </w:p>
    <w:p>
      <w:pPr>
        <w:ind w:firstLine="2080" w:firstLineChars="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2080" w:firstLineChars="65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</w:t>
      </w:r>
      <w:r>
        <w:rPr>
          <w:rFonts w:hint="eastAsia" w:ascii="仿宋_GB2312" w:hAnsi="Calibri" w:eastAsia="仿宋_GB2312" w:cs="Times New Roman"/>
          <w:sz w:val="28"/>
          <w:szCs w:val="28"/>
        </w:rPr>
        <w:t>（银行业金融机构盖章）</w:t>
      </w:r>
    </w:p>
    <w:p>
      <w:pPr>
        <w:ind w:firstLine="1820" w:firstLineChars="650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 xml:space="preserve">                           年    月    日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</w:t>
      </w:r>
    </w:p>
    <w:p/>
    <w:sectPr>
      <w:footerReference r:id="rId3" w:type="default"/>
      <w:pgSz w:w="11906" w:h="16838"/>
      <w:pgMar w:top="2098" w:right="1474" w:bottom="1985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20" w:firstLineChars="200"/>
      <w:rPr>
        <w:rFonts w:ascii="楷体" w:hAnsi="楷体" w:eastAsia="楷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o0nyNEA&#10;AAACAQAADwAAAAAAAAABACAAAAAiAAAAZHJzL2Rvd25yZXYueG1sUEsBAhQAFAAAAAgAh07iQOPz&#10;Yh/tAQAAswMAAA4AAAAAAAAAAQAgAAAAI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66513"/>
    <w:rsid w:val="19366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2020-06-05T06:23:00Z</dcterms:created>
  <dc:creator>lenovo</dc:creator>
  <cp:lastModifiedBy>lenovo</cp:lastModifiedBy>
  <dcterms:modified xsi:type="dcterms:W3CDTF">2020-06-05T06:24:06Z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