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</w:t>
      </w:r>
    </w:p>
    <w:p>
      <w:pPr>
        <w:spacing w:line="720" w:lineRule="exact"/>
        <w:jc w:val="center"/>
        <w:rPr>
          <w:rFonts w:ascii="仿宋_GB2312"/>
          <w:sz w:val="21"/>
          <w:szCs w:val="21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西咸新区政府网站2019年第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季度抽查情况表</w:t>
      </w:r>
    </w:p>
    <w:bookmarkEnd w:id="0"/>
    <w:tbl>
      <w:tblPr>
        <w:tblStyle w:val="4"/>
        <w:tblpPr w:leftFromText="180" w:rightFromText="180" w:vertAnchor="page" w:horzAnchor="page" w:tblpX="1878" w:tblpY="3699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305"/>
        <w:gridCol w:w="3082"/>
        <w:gridCol w:w="1559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网站名称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网址地址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网站标识码</w:t>
            </w:r>
          </w:p>
        </w:tc>
        <w:tc>
          <w:tcPr>
            <w:tcW w:w="510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西咸新区管委会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http://www.xixianxinqu.gov.cn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6190000001</w:t>
            </w:r>
          </w:p>
        </w:tc>
        <w:tc>
          <w:tcPr>
            <w:tcW w:w="5103" w:type="dxa"/>
            <w:vAlign w:val="center"/>
          </w:tcPr>
          <w:p>
            <w:pPr>
              <w:spacing w:after="0" w:line="22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西咸新区空港新城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http://www.xxanc.gov.cn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6190000004</w:t>
            </w:r>
          </w:p>
        </w:tc>
        <w:tc>
          <w:tcPr>
            <w:tcW w:w="5103" w:type="dxa"/>
            <w:vAlign w:val="bottom"/>
          </w:tcPr>
          <w:p>
            <w:pPr>
              <w:spacing w:after="0" w:line="220" w:lineRule="atLeas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专题-清风空港、空港党建、空港消防，页面头部标识区不一致。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西咸新区沣东新城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http://www.xxfd.gov.cn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6190000008</w:t>
            </w:r>
          </w:p>
        </w:tc>
        <w:tc>
          <w:tcPr>
            <w:tcW w:w="5103" w:type="dxa"/>
            <w:vAlign w:val="bottom"/>
          </w:tcPr>
          <w:p>
            <w:pPr>
              <w:numPr>
                <w:ilvl w:val="0"/>
                <w:numId w:val="0"/>
              </w:numPr>
              <w:spacing w:after="0" w:line="220" w:lineRule="atLeast"/>
              <w:jc w:val="left"/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网上办事-商标注册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税务登记，空白栏目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after="0" w:line="220" w:lineRule="atLeast"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政务公开-城乡建设，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</w:t>
            </w:r>
          </w:p>
          <w:p>
            <w:pPr>
              <w:numPr>
                <w:ilvl w:val="0"/>
                <w:numId w:val="0"/>
              </w:numPr>
              <w:spacing w:after="0" w:line="220" w:lineRule="atLeast"/>
              <w:ind w:left="0" w:leftChars="0" w:firstLine="0" w:firstLineChars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互动交流-民意征集，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西咸新区秦汉新城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http://qhxc.xixianxinqu.gov.cn/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6190000005</w:t>
            </w:r>
          </w:p>
        </w:tc>
        <w:tc>
          <w:tcPr>
            <w:tcW w:w="5103" w:type="dxa"/>
            <w:vAlign w:val="bottom"/>
          </w:tcPr>
          <w:p>
            <w:pPr>
              <w:numPr>
                <w:ilvl w:val="0"/>
                <w:numId w:val="0"/>
              </w:numPr>
              <w:spacing w:after="0" w:line="22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sz w:val="24"/>
                <w:szCs w:val="24"/>
              </w:rPr>
              <w:t>经济普查专题-工作动态，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  <w:p>
            <w:pPr>
              <w:numPr>
                <w:ilvl w:val="0"/>
                <w:numId w:val="0"/>
              </w:numPr>
              <w:spacing w:after="0" w:line="220" w:lineRule="atLeast"/>
              <w:ind w:left="0" w:leftChars="0" w:firstLine="0" w:firstLineChars="0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2.政务公开-重大建设项目、保障性住房，出土使用权出让，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西咸新区沣西新城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http://www.fcfx.gov.cn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6190000003</w:t>
            </w:r>
          </w:p>
        </w:tc>
        <w:tc>
          <w:tcPr>
            <w:tcW w:w="5103" w:type="dxa"/>
            <w:vAlign w:val="bottom"/>
          </w:tcPr>
          <w:p>
            <w:pPr>
              <w:numPr>
                <w:ilvl w:val="0"/>
                <w:numId w:val="0"/>
              </w:numPr>
              <w:spacing w:after="0" w:line="220" w:lineRule="atLeast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sz w:val="24"/>
                <w:szCs w:val="24"/>
              </w:rPr>
              <w:t>首页-沣西廉政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页面头部标识区不一致；</w:t>
            </w:r>
          </w:p>
          <w:p>
            <w:pPr>
              <w:spacing w:after="0" w:line="220" w:lineRule="atLeas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.互动交流-在线访谈、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网上调查、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在线征集、回应关切，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西咸新区泾河新城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http://www.jinghenewcity.gov.cn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6190000006</w:t>
            </w:r>
          </w:p>
        </w:tc>
        <w:tc>
          <w:tcPr>
            <w:tcW w:w="5103" w:type="dxa"/>
            <w:vAlign w:val="center"/>
          </w:tcPr>
          <w:p>
            <w:pPr>
              <w:spacing w:after="0" w:line="22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互动交流-调查征集，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230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西咸新区政务服务网</w:t>
            </w:r>
          </w:p>
        </w:tc>
        <w:tc>
          <w:tcPr>
            <w:tcW w:w="3082" w:type="dxa"/>
            <w:vAlign w:val="center"/>
          </w:tcPr>
          <w:p>
            <w:pPr>
              <w:spacing w:line="36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http://zw.xixianxinqu.gov.cn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6190000010</w:t>
            </w:r>
          </w:p>
        </w:tc>
        <w:tc>
          <w:tcPr>
            <w:tcW w:w="5103" w:type="dxa"/>
            <w:vAlign w:val="center"/>
          </w:tcPr>
          <w:p>
            <w:pPr>
              <w:spacing w:after="0" w:line="220" w:lineRule="atLeas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1.阳光政务-审批公示-环境保护，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脱更</w:t>
            </w:r>
            <w:r>
              <w:rPr>
                <w:rFonts w:hint="eastAsia" w:ascii="仿宋_GB2312" w:eastAsia="仿宋_GB2312"/>
                <w:sz w:val="24"/>
                <w:szCs w:val="24"/>
              </w:rPr>
              <w:t>；</w:t>
            </w:r>
          </w:p>
          <w:p>
            <w:pPr>
              <w:spacing w:after="0" w:line="22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.站点地图与</w:t>
            </w:r>
            <w:r>
              <w:rPr>
                <w:rFonts w:ascii="仿宋_GB2312" w:eastAsia="仿宋_GB2312"/>
                <w:sz w:val="24"/>
                <w:szCs w:val="24"/>
              </w:rPr>
              <w:t>实际栏目</w:t>
            </w:r>
            <w:r>
              <w:rPr>
                <w:rFonts w:hint="eastAsia" w:ascii="仿宋_GB2312" w:eastAsia="仿宋_GB2312"/>
                <w:sz w:val="24"/>
                <w:szCs w:val="24"/>
              </w:rPr>
              <w:t>不一致。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26A86"/>
    <w:rsid w:val="1CBA66A5"/>
    <w:rsid w:val="281F0E8D"/>
    <w:rsid w:val="627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2019-06-10T10:06:39Z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