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rPr>
          <w:rFonts w:hint="eastAsia" w:ascii="黑体" w:hAnsi="黑体" w:eastAsia="黑体" w:cs="Times New Roman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</w:p>
    <w:p>
      <w:pPr>
        <w:spacing w:line="540" w:lineRule="exact"/>
        <w:jc w:val="center"/>
        <w:rPr>
          <w:rFonts w:ascii="方正小标宋简体" w:hAnsi="仿宋" w:eastAsia="方正小标宋简体" w:cs="Times New Roman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 w:cs="Times New Roman"/>
          <w:sz w:val="44"/>
          <w:szCs w:val="44"/>
          <w:lang w:eastAsia="zh-CN"/>
        </w:rPr>
        <w:t>论文</w:t>
      </w:r>
      <w:r>
        <w:rPr>
          <w:rFonts w:hint="eastAsia" w:ascii="方正小标宋简体" w:hAnsi="仿宋" w:eastAsia="方正小标宋简体" w:cs="Times New Roman"/>
          <w:sz w:val="44"/>
          <w:szCs w:val="44"/>
        </w:rPr>
        <w:t>格式要求</w:t>
      </w:r>
    </w:p>
    <w:bookmarkEnd w:id="0"/>
    <w:p>
      <w:pPr>
        <w:adjustRightInd w:val="0"/>
        <w:snapToGrid w:val="0"/>
        <w:spacing w:line="660" w:lineRule="exact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（参照学术论文格式）</w:t>
      </w:r>
    </w:p>
    <w:p>
      <w:pPr>
        <w:adjustRightInd w:val="0"/>
        <w:snapToGrid w:val="0"/>
        <w:spacing w:line="660" w:lineRule="exact"/>
        <w:ind w:firstLine="880"/>
        <w:jc w:val="center"/>
        <w:rPr>
          <w:rFonts w:ascii="宋体" w:hAnsi="宋体" w:eastAsia="宋体" w:cs="方正小标宋简体"/>
          <w:sz w:val="44"/>
          <w:szCs w:val="44"/>
        </w:rPr>
      </w:pPr>
    </w:p>
    <w:p>
      <w:pPr>
        <w:adjustRightInd w:val="0"/>
        <w:snapToGrid w:val="0"/>
        <w:spacing w:line="660" w:lineRule="exact"/>
        <w:ind w:firstLine="880"/>
        <w:jc w:val="center"/>
        <w:rPr>
          <w:rFonts w:ascii="宋体" w:hAnsi="宋体" w:eastAsia="宋体" w:cs="Times New Roman"/>
          <w:sz w:val="44"/>
          <w:szCs w:val="44"/>
        </w:rPr>
      </w:pPr>
      <w:r>
        <w:rPr>
          <w:rFonts w:hint="eastAsia" w:ascii="宋体" w:hAnsi="宋体" w:eastAsia="宋体" w:cs="方正小标宋简体"/>
          <w:sz w:val="44"/>
          <w:szCs w:val="44"/>
        </w:rPr>
        <w:t>题目</w:t>
      </w:r>
      <w:r>
        <w:rPr>
          <w:rFonts w:hint="eastAsia" w:ascii="宋体" w:hAnsi="宋体" w:eastAsia="宋体" w:cs="宋体"/>
          <w:sz w:val="44"/>
          <w:szCs w:val="44"/>
        </w:rPr>
        <w:t>（上空</w:t>
      </w:r>
      <w:r>
        <w:rPr>
          <w:rFonts w:ascii="宋体" w:hAnsi="宋体" w:eastAsia="宋体" w:cs="Times New Roman"/>
          <w:sz w:val="44"/>
          <w:szCs w:val="44"/>
        </w:rPr>
        <w:t>2</w:t>
      </w:r>
      <w:r>
        <w:rPr>
          <w:rFonts w:hint="eastAsia" w:ascii="宋体" w:hAnsi="宋体" w:eastAsia="宋体" w:cs="宋体"/>
          <w:sz w:val="44"/>
          <w:szCs w:val="44"/>
        </w:rPr>
        <w:t>行，居中，</w:t>
      </w:r>
      <w:r>
        <w:rPr>
          <w:rFonts w:ascii="宋体" w:hAnsi="宋体" w:eastAsia="宋体" w:cs="Times New Roman"/>
          <w:sz w:val="44"/>
          <w:szCs w:val="44"/>
        </w:rPr>
        <w:t>2</w:t>
      </w:r>
      <w:r>
        <w:rPr>
          <w:rFonts w:hint="eastAsia" w:ascii="宋体" w:hAnsi="宋体" w:eastAsia="宋体" w:cs="宋体"/>
          <w:sz w:val="44"/>
          <w:szCs w:val="44"/>
        </w:rPr>
        <w:t>号宋体）</w:t>
      </w:r>
    </w:p>
    <w:p>
      <w:pPr>
        <w:adjustRightInd w:val="0"/>
        <w:snapToGrid w:val="0"/>
        <w:spacing w:line="660" w:lineRule="exact"/>
        <w:jc w:val="center"/>
        <w:rPr>
          <w:rFonts w:ascii="宋体" w:hAnsi="宋体" w:eastAsia="宋体" w:cs="Times New Roman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（中间空</w:t>
      </w:r>
      <w:r>
        <w:rPr>
          <w:rFonts w:ascii="宋体" w:hAnsi="宋体" w:eastAsia="宋体" w:cs="Times New Roman"/>
          <w:sz w:val="44"/>
          <w:szCs w:val="44"/>
        </w:rPr>
        <w:t>1</w:t>
      </w:r>
      <w:r>
        <w:rPr>
          <w:rFonts w:hint="eastAsia" w:ascii="宋体" w:hAnsi="宋体" w:eastAsia="宋体" w:cs="宋体"/>
          <w:sz w:val="44"/>
          <w:szCs w:val="44"/>
        </w:rPr>
        <w:t>行）</w:t>
      </w:r>
    </w:p>
    <w:p>
      <w:pPr>
        <w:adjustRightInd w:val="0"/>
        <w:snapToGrid w:val="0"/>
        <w:spacing w:line="660" w:lineRule="exact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摘要：</w:t>
      </w:r>
    </w:p>
    <w:p>
      <w:pPr>
        <w:adjustRightInd w:val="0"/>
        <w:snapToGrid w:val="0"/>
        <w:spacing w:line="560" w:lineRule="exact"/>
        <w:ind w:firstLine="641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×××××××××××××××××××××××××××××××××××××××××××××××××××××××××××××××××××××××××××××××××××××××××××××××××××××××××××××××××××××××××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（小四号宋体，行距28磅，300字以内）</w:t>
      </w:r>
    </w:p>
    <w:p>
      <w:pPr>
        <w:adjustRightInd w:val="0"/>
        <w:snapToGrid w:val="0"/>
        <w:spacing w:line="560" w:lineRule="exact"/>
        <w:ind w:left="947" w:hanging="947" w:hangingChars="393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关键词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ascii="宋体" w:hAnsi="宋体" w:eastAsia="宋体" w:cs="Times New Roman"/>
          <w:sz w:val="24"/>
          <w:szCs w:val="24"/>
        </w:rPr>
        <w:t>×××××</w:t>
      </w:r>
      <w:r>
        <w:rPr>
          <w:rFonts w:hint="eastAsia" w:ascii="宋体" w:hAnsi="宋体" w:eastAsia="宋体" w:cs="Times New Roman"/>
          <w:sz w:val="24"/>
          <w:szCs w:val="24"/>
        </w:rPr>
        <w:t>；</w:t>
      </w:r>
      <w:r>
        <w:rPr>
          <w:rFonts w:ascii="宋体" w:hAnsi="宋体" w:eastAsia="宋体" w:cs="Times New Roman"/>
          <w:sz w:val="24"/>
          <w:szCs w:val="24"/>
        </w:rPr>
        <w:t>××××</w:t>
      </w:r>
      <w:r>
        <w:rPr>
          <w:rFonts w:hint="eastAsia" w:ascii="宋体" w:hAnsi="宋体" w:eastAsia="宋体" w:cs="Times New Roman"/>
          <w:sz w:val="24"/>
          <w:szCs w:val="24"/>
        </w:rPr>
        <w:t>；</w:t>
      </w:r>
      <w:r>
        <w:rPr>
          <w:rFonts w:ascii="宋体" w:hAnsi="宋体" w:eastAsia="宋体" w:cs="Times New Roman"/>
          <w:sz w:val="24"/>
          <w:szCs w:val="24"/>
        </w:rPr>
        <w:t>××××××</w:t>
      </w:r>
      <w:r>
        <w:rPr>
          <w:rFonts w:hint="eastAsia" w:ascii="宋体" w:hAnsi="宋体" w:eastAsia="宋体" w:cs="Times New Roman"/>
          <w:sz w:val="24"/>
          <w:szCs w:val="24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>(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关键词不超过5个；小四号宋体</w:t>
      </w:r>
      <w:r>
        <w:rPr>
          <w:rFonts w:hint="eastAsia" w:ascii="宋体" w:hAnsi="宋体" w:eastAsia="宋体" w:cs="宋体"/>
          <w:sz w:val="24"/>
          <w:szCs w:val="24"/>
        </w:rPr>
        <w:t>)</w:t>
      </w:r>
    </w:p>
    <w:p>
      <w:pPr>
        <w:adjustRightInd w:val="0"/>
        <w:snapToGrid w:val="0"/>
        <w:spacing w:line="560" w:lineRule="exact"/>
        <w:ind w:firstLine="641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（与正文中间空1行）</w:t>
      </w:r>
    </w:p>
    <w:p>
      <w:pPr>
        <w:adjustRightInd w:val="0"/>
        <w:snapToGrid w:val="0"/>
        <w:spacing w:line="560" w:lineRule="exact"/>
        <w:ind w:firstLine="64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×××××××××××××××××××××××××××××××××××××××××××××××××××××××××××××××××××××××××××××××××××××××××××××××××××××××××××××××××××××××××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（正文，小四号宋体，行距28磅；数字用Times New Roman字体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>
      <w:pPr>
        <w:adjustRightInd w:val="0"/>
        <w:snapToGrid w:val="0"/>
        <w:spacing w:line="660" w:lineRule="exact"/>
        <w:ind w:firstLine="1968" w:firstLineChars="615"/>
        <w:rPr>
          <w:rFonts w:ascii="宋体" w:hAnsi="宋体" w:eastAsia="宋体" w:cs="Times New Roman"/>
          <w:sz w:val="32"/>
          <w:szCs w:val="32"/>
        </w:rPr>
      </w:pPr>
      <w:r>
        <w:rPr>
          <w:rFonts w:hint="eastAsia" w:ascii="宋体" w:hAnsi="宋体" w:eastAsia="宋体" w:cs="黑体"/>
          <w:sz w:val="32"/>
          <w:szCs w:val="32"/>
        </w:rPr>
        <w:t xml:space="preserve">1 </w:t>
      </w:r>
      <w:r>
        <w:rPr>
          <w:rFonts w:ascii="宋体" w:hAnsi="宋体" w:eastAsia="宋体" w:cs="Times New Roman"/>
          <w:sz w:val="32"/>
          <w:szCs w:val="32"/>
        </w:rPr>
        <w:t>××××××</w:t>
      </w:r>
      <w:r>
        <w:rPr>
          <w:rFonts w:hint="eastAsia" w:ascii="宋体" w:hAnsi="宋体" w:eastAsia="宋体" w:cs="宋体"/>
          <w:sz w:val="32"/>
          <w:szCs w:val="32"/>
        </w:rPr>
        <w:t>（一级标题，</w:t>
      </w:r>
      <w:r>
        <w:rPr>
          <w:rFonts w:hint="eastAsia" w:ascii="宋体" w:hAnsi="宋体" w:eastAsia="宋体" w:cs="Times New Roman"/>
          <w:sz w:val="32"/>
          <w:szCs w:val="32"/>
        </w:rPr>
        <w:t>3</w:t>
      </w:r>
      <w:r>
        <w:rPr>
          <w:rFonts w:hint="eastAsia" w:ascii="宋体" w:hAnsi="宋体" w:eastAsia="宋体" w:cs="宋体"/>
          <w:sz w:val="32"/>
          <w:szCs w:val="32"/>
        </w:rPr>
        <w:t>号宋体）</w:t>
      </w:r>
    </w:p>
    <w:p>
      <w:pPr>
        <w:adjustRightInd w:val="0"/>
        <w:snapToGrid w:val="0"/>
        <w:spacing w:line="660" w:lineRule="exact"/>
        <w:rPr>
          <w:rFonts w:ascii="宋体" w:hAnsi="宋体" w:eastAsia="宋体" w:cs="Times New Roman"/>
          <w:sz w:val="30"/>
          <w:szCs w:val="30"/>
        </w:rPr>
      </w:pPr>
      <w:r>
        <w:rPr>
          <w:rFonts w:hint="eastAsia" w:ascii="宋体" w:hAnsi="宋体" w:eastAsia="宋体" w:cs="Times New Roman"/>
          <w:sz w:val="30"/>
          <w:szCs w:val="30"/>
        </w:rPr>
        <w:t xml:space="preserve">1.1 </w:t>
      </w:r>
      <w:r>
        <w:rPr>
          <w:rFonts w:ascii="宋体" w:hAnsi="宋体" w:eastAsia="宋体" w:cs="Times New Roman"/>
          <w:sz w:val="30"/>
          <w:szCs w:val="30"/>
        </w:rPr>
        <w:t>××××××</w:t>
      </w:r>
      <w:r>
        <w:rPr>
          <w:rFonts w:hint="eastAsia" w:ascii="宋体" w:hAnsi="宋体" w:eastAsia="宋体" w:cs="Times New Roman"/>
          <w:sz w:val="30"/>
          <w:szCs w:val="30"/>
        </w:rPr>
        <w:t>(二级标题， 小3号宋体)</w:t>
      </w:r>
    </w:p>
    <w:p>
      <w:pPr>
        <w:adjustRightInd w:val="0"/>
        <w:snapToGrid w:val="0"/>
        <w:spacing w:line="660" w:lineRule="exact"/>
        <w:ind w:firstLine="560" w:firstLineChars="200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1.1.1</w:t>
      </w:r>
      <w:r>
        <w:rPr>
          <w:rFonts w:ascii="宋体" w:hAnsi="宋体" w:eastAsia="宋体" w:cs="Times New Roman"/>
          <w:sz w:val="28"/>
          <w:szCs w:val="28"/>
        </w:rPr>
        <w:t>××××××</w:t>
      </w:r>
      <w:r>
        <w:rPr>
          <w:rFonts w:hint="eastAsia" w:ascii="宋体" w:hAnsi="宋体" w:eastAsia="宋体" w:cs="Times New Roman"/>
          <w:sz w:val="28"/>
          <w:szCs w:val="28"/>
        </w:rPr>
        <w:t>（三级标题，四号宋体）</w:t>
      </w:r>
    </w:p>
    <w:p>
      <w:pPr>
        <w:adjustRightInd w:val="0"/>
        <w:snapToGrid w:val="0"/>
        <w:spacing w:line="560" w:lineRule="exact"/>
        <w:ind w:firstLine="641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××××××××××××××××××××××××××××××××××××××××××××××××××××</w:t>
      </w:r>
    </w:p>
    <w:p>
      <w:pPr>
        <w:adjustRightInd w:val="0"/>
        <w:snapToGrid w:val="0"/>
        <w:spacing w:line="560" w:lineRule="exact"/>
        <w:ind w:firstLine="641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1）</w:t>
      </w:r>
      <w:r>
        <w:rPr>
          <w:rFonts w:ascii="宋体" w:hAnsi="宋体" w:eastAsia="宋体" w:cs="Times New Roman"/>
          <w:sz w:val="24"/>
          <w:szCs w:val="24"/>
        </w:rPr>
        <w:t>××××××××××××××</w:t>
      </w:r>
    </w:p>
    <w:p>
      <w:pPr>
        <w:adjustRightInd w:val="0"/>
        <w:snapToGrid w:val="0"/>
        <w:spacing w:line="560" w:lineRule="exact"/>
        <w:ind w:firstLine="641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××××××××××××××××××××××××××××××××××××××××××××××××××××××××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（正文，小四号宋体，行距28磅）</w:t>
      </w:r>
    </w:p>
    <w:p>
      <w:pPr>
        <w:adjustRightInd w:val="0"/>
        <w:snapToGrid w:val="0"/>
        <w:spacing w:line="560" w:lineRule="exact"/>
        <w:ind w:firstLine="641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adjustRightInd w:val="0"/>
        <w:snapToGrid w:val="0"/>
        <w:spacing w:line="660" w:lineRule="exact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参考文献：</w:t>
      </w:r>
    </w:p>
    <w:p>
      <w:pPr>
        <w:adjustRightInd w:val="0"/>
        <w:snapToGrid w:val="0"/>
        <w:spacing w:line="660" w:lineRule="exact"/>
        <w:rPr>
          <w:rFonts w:ascii="宋体" w:hAnsi="宋体" w:eastAsia="宋体" w:cs="Times New Roman"/>
          <w:b/>
          <w:sz w:val="21"/>
          <w:szCs w:val="21"/>
        </w:rPr>
      </w:pPr>
      <w:r>
        <w:rPr>
          <w:rFonts w:ascii="Tahoma" w:hAnsi="Tahoma" w:eastAsia="方正仿宋简体" w:cs="Tahoma"/>
          <w:color w:val="333333"/>
          <w:sz w:val="32"/>
          <w:szCs w:val="20"/>
          <w:shd w:val="clear" w:color="auto" w:fill="FFFFFF"/>
        </w:rPr>
        <w:t xml:space="preserve"> </w:t>
      </w:r>
      <w:r>
        <w:rPr>
          <w:rFonts w:ascii="宋体" w:hAnsi="宋体" w:eastAsia="宋体" w:cs="Tahoma"/>
          <w:color w:val="333333"/>
          <w:sz w:val="21"/>
          <w:szCs w:val="21"/>
          <w:shd w:val="clear" w:color="auto" w:fill="FFFFFF"/>
        </w:rPr>
        <w:t>[1] 汪三贵， 刘未. “六个精准”是精准扶贫的本质要求</w:t>
      </w:r>
      <w:r>
        <w:rPr>
          <w:rFonts w:hint="eastAsia" w:ascii="宋体" w:hAnsi="宋体" w:eastAsia="宋体" w:cs="宋体"/>
          <w:color w:val="333333"/>
          <w:sz w:val="21"/>
          <w:szCs w:val="21"/>
          <w:shd w:val="clear" w:color="auto" w:fill="FFFFFF"/>
        </w:rPr>
        <w:t>──</w:t>
      </w:r>
      <w:r>
        <w:rPr>
          <w:rFonts w:ascii="宋体" w:hAnsi="宋体" w:eastAsia="宋体" w:cs="Tahoma"/>
          <w:color w:val="333333"/>
          <w:sz w:val="21"/>
          <w:szCs w:val="21"/>
          <w:shd w:val="clear" w:color="auto" w:fill="FFFFFF"/>
        </w:rPr>
        <w:t>习近平精准扶贫系列论述探析[J]. 毛泽东邓小平理论研究，2016（1）：40- 43.</w:t>
      </w:r>
      <w:r>
        <w:rPr>
          <w:rFonts w:hint="eastAsia" w:ascii="宋体" w:hAnsi="宋体" w:eastAsia="宋体" w:cs="Tahoma"/>
          <w:color w:val="333333"/>
          <w:sz w:val="21"/>
          <w:szCs w:val="21"/>
          <w:shd w:val="clear" w:color="auto" w:fill="FFFFFF"/>
        </w:rPr>
        <w:t>（格式参照此范例，5号宋体）</w:t>
      </w:r>
    </w:p>
    <w:p>
      <w:pPr>
        <w:adjustRightInd w:val="0"/>
        <w:snapToGrid w:val="0"/>
        <w:spacing w:line="660" w:lineRule="exact"/>
        <w:ind w:firstLine="480" w:firstLineChars="200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  <w:lang w:eastAsia="zh-CN"/>
        </w:rPr>
        <w:t>论文</w:t>
      </w:r>
      <w:r>
        <w:rPr>
          <w:rFonts w:hint="eastAsia" w:ascii="宋体" w:hAnsi="宋体" w:eastAsia="宋体" w:cs="Times New Roman"/>
          <w:sz w:val="24"/>
          <w:szCs w:val="24"/>
        </w:rPr>
        <w:t>页面设置为A4纸正反面打印，页边距：上距3.7厘米，下距3.5厘米，左右各距2.7厘米；页码居下，采用“1”格式，4号宋体。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方正小标宋简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28265D"/>
    <w:rsid w:val="7E2826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2019-04-17T03:51:00Z</dcterms:created>
  <dc:creator>進击的Amber</dc:creator>
  <cp:lastModifiedBy>進击的Amber</cp:lastModifiedBy>
  <dcterms:modified xsi:type="dcterms:W3CDTF">2019-04-17T03:51:22Z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