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pacing w:val="-20"/>
          <w:sz w:val="32"/>
          <w:szCs w:val="32"/>
          <w:lang w:val="en-US" w:eastAsia="zh-CN"/>
        </w:rPr>
        <w:t>附件：</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44"/>
          <w:szCs w:val="44"/>
          <w:lang w:val="en-US" w:eastAsia="zh-CN"/>
        </w:rPr>
        <w:t xml:space="preserve"> </w:t>
      </w:r>
      <w:bookmarkStart w:id="0" w:name="_GoBack"/>
      <w:r>
        <w:rPr>
          <w:rFonts w:hint="eastAsia" w:ascii="方正小标宋简体" w:hAnsi="方正小标宋简体" w:eastAsia="方正小标宋简体" w:cs="方正小标宋简体"/>
          <w:kern w:val="0"/>
          <w:sz w:val="44"/>
          <w:szCs w:val="44"/>
        </w:rPr>
        <w:t>2018年</w:t>
      </w:r>
      <w:r>
        <w:rPr>
          <w:rFonts w:hint="eastAsia" w:ascii="方正小标宋简体" w:hAnsi="方正小标宋简体" w:eastAsia="方正小标宋简体" w:cs="方正小标宋简体"/>
          <w:kern w:val="0"/>
          <w:sz w:val="44"/>
          <w:szCs w:val="44"/>
          <w:lang w:eastAsia="zh-CN"/>
        </w:rPr>
        <w:t>第二批</w:t>
      </w:r>
      <w:r>
        <w:rPr>
          <w:rFonts w:hint="eastAsia" w:ascii="方正小标宋简体" w:hAnsi="方正小标宋简体" w:eastAsia="方正小标宋简体" w:cs="方正小标宋简体"/>
          <w:kern w:val="0"/>
          <w:sz w:val="44"/>
          <w:szCs w:val="44"/>
        </w:rPr>
        <w:t>财政专项扶贫资金分配</w:t>
      </w:r>
      <w:r>
        <w:rPr>
          <w:rFonts w:hint="eastAsia" w:ascii="方正小标宋简体" w:hAnsi="方正小标宋简体" w:eastAsia="方正小标宋简体" w:cs="方正小标宋简体"/>
          <w:kern w:val="0"/>
          <w:sz w:val="44"/>
          <w:szCs w:val="44"/>
          <w:lang w:eastAsia="zh-CN"/>
        </w:rPr>
        <w:t>计划调整表</w:t>
      </w:r>
      <w:bookmarkEnd w:id="0"/>
    </w:p>
    <w:tbl>
      <w:tblPr>
        <w:tblStyle w:val="10"/>
        <w:tblpPr w:leftFromText="180" w:rightFromText="180" w:vertAnchor="text" w:horzAnchor="page" w:tblpX="2176" w:tblpY="663"/>
        <w:tblOverlap w:val="never"/>
        <w:tblW w:w="12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2"/>
        <w:gridCol w:w="2295"/>
        <w:gridCol w:w="2160"/>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trPr>
        <w:tc>
          <w:tcPr>
            <w:tcW w:w="2002" w:type="dxa"/>
            <w:vAlign w:val="center"/>
          </w:tcPr>
          <w:p>
            <w:pPr>
              <w:autoSpaceDE w:val="0"/>
              <w:autoSpaceDN w:val="0"/>
              <w:adjustRightInd w:val="0"/>
              <w:spacing w:line="34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新城</w:t>
            </w:r>
          </w:p>
        </w:tc>
        <w:tc>
          <w:tcPr>
            <w:tcW w:w="2295" w:type="dxa"/>
            <w:vAlign w:val="center"/>
          </w:tcPr>
          <w:p>
            <w:pPr>
              <w:autoSpaceDE w:val="0"/>
              <w:autoSpaceDN w:val="0"/>
              <w:adjustRightInd w:val="0"/>
              <w:spacing w:line="34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原计划“十千百万”产业扶贫</w:t>
            </w:r>
          </w:p>
        </w:tc>
        <w:tc>
          <w:tcPr>
            <w:tcW w:w="2160" w:type="dxa"/>
            <w:vAlign w:val="center"/>
          </w:tcPr>
          <w:p>
            <w:pPr>
              <w:autoSpaceDE w:val="0"/>
              <w:autoSpaceDN w:val="0"/>
              <w:adjustRightInd w:val="0"/>
              <w:spacing w:line="340" w:lineRule="exact"/>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调整后的“十千百万”产业扶贫</w:t>
            </w:r>
          </w:p>
        </w:tc>
        <w:tc>
          <w:tcPr>
            <w:tcW w:w="6180" w:type="dxa"/>
            <w:vAlign w:val="center"/>
          </w:tcPr>
          <w:p>
            <w:pPr>
              <w:autoSpaceDE w:val="0"/>
              <w:autoSpaceDN w:val="0"/>
              <w:adjustRightInd w:val="0"/>
              <w:spacing w:line="340" w:lineRule="exact"/>
              <w:jc w:val="center"/>
              <w:rPr>
                <w:b/>
                <w:bCs/>
                <w:sz w:val="28"/>
                <w:szCs w:val="28"/>
              </w:rPr>
            </w:pPr>
            <w:r>
              <w:rPr>
                <w:rFonts w:hint="eastAsia" w:ascii="仿宋_GB2312" w:hAnsi="仿宋_GB2312" w:eastAsia="仿宋_GB2312" w:cs="仿宋_GB2312"/>
                <w:b/>
                <w:bCs/>
                <w:sz w:val="28"/>
                <w:szCs w:val="28"/>
                <w:lang w:val="zh-CN"/>
              </w:rPr>
              <w:t>资金投向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沣东新城</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p>
        </w:tc>
        <w:tc>
          <w:tcPr>
            <w:tcW w:w="6180" w:type="dxa"/>
            <w:vAlign w:val="center"/>
          </w:tcPr>
          <w:p>
            <w:pPr>
              <w:autoSpaceDE w:val="0"/>
              <w:autoSpaceDN w:val="0"/>
              <w:adjustRightInd w:val="0"/>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泾河新城</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val="0"/>
                <w:bCs w:val="0"/>
                <w:sz w:val="24"/>
                <w:szCs w:val="24"/>
                <w:lang w:val="en-US" w:eastAsia="zh-CN"/>
              </w:rPr>
              <w:t>70</w:t>
            </w: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138.1601</w:t>
            </w:r>
          </w:p>
        </w:tc>
        <w:tc>
          <w:tcPr>
            <w:tcW w:w="6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泾河新城蜜之源养蜂专业合作社带动90户,扶持资金41万元。2、陕西基泰苗木花卉产业扶贫示范基地建设项目带动119户，扶持52万元。3、陕西咸恒农业科技有限公司花卉苗木产业基地项目带动101户，扶持45.1601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空港新城</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val="0"/>
                <w:bCs w:val="0"/>
                <w:sz w:val="24"/>
                <w:szCs w:val="24"/>
                <w:lang w:val="en-US" w:eastAsia="zh-CN"/>
              </w:rPr>
              <w:t>50</w:t>
            </w: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44</w:t>
            </w:r>
          </w:p>
        </w:tc>
        <w:tc>
          <w:tcPr>
            <w:tcW w:w="6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空港新城北杜街办蔬菜基地温室大棚产业项目，带动50户扶持44万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秦汉新城</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val="0"/>
                <w:bCs w:val="0"/>
                <w:sz w:val="24"/>
                <w:szCs w:val="24"/>
                <w:lang w:val="en-US" w:eastAsia="zh-CN"/>
              </w:rPr>
              <w:t>62.1601</w:t>
            </w: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p>
        </w:tc>
        <w:tc>
          <w:tcPr>
            <w:tcW w:w="6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沣西新城</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color w:val="FF0000"/>
                <w:sz w:val="24"/>
                <w:szCs w:val="24"/>
                <w:lang w:val="en-US" w:eastAsia="zh-CN"/>
              </w:rPr>
            </w:pPr>
            <w:r>
              <w:rPr>
                <w:rFonts w:hint="eastAsia" w:ascii="仿宋_GB2312" w:hAnsi="仿宋_GB2312" w:eastAsia="仿宋_GB2312" w:cs="仿宋_GB2312"/>
                <w:b w:val="0"/>
                <w:bCs w:val="0"/>
                <w:sz w:val="24"/>
                <w:szCs w:val="24"/>
                <w:lang w:val="en-US" w:eastAsia="zh-CN"/>
              </w:rPr>
              <w:t>100</w:t>
            </w: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100</w:t>
            </w:r>
          </w:p>
        </w:tc>
        <w:tc>
          <w:tcPr>
            <w:tcW w:w="61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1、沣西新城西安绿康现代农业技术有限责任公司温室大棚蔬菜基地带动61户扶持50万。2、沣西新城秦汉再生资源利用有限公司产业扶贫基地，带动56户,扶持资金50万元。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2002" w:type="dxa"/>
            <w:vAlign w:val="center"/>
          </w:tcPr>
          <w:p>
            <w:pPr>
              <w:autoSpaceDE w:val="0"/>
              <w:autoSpaceDN w:val="0"/>
              <w:adjustRightInd w:val="0"/>
              <w:spacing w:line="3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合计</w:t>
            </w:r>
          </w:p>
        </w:tc>
        <w:tc>
          <w:tcPr>
            <w:tcW w:w="2295" w:type="dxa"/>
            <w:vAlign w:val="center"/>
          </w:tcPr>
          <w:p>
            <w:pPr>
              <w:autoSpaceDE w:val="0"/>
              <w:autoSpaceDN w:val="0"/>
              <w:adjustRightInd w:val="0"/>
              <w:spacing w:line="3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282.1601</w:t>
            </w:r>
          </w:p>
        </w:tc>
        <w:tc>
          <w:tcPr>
            <w:tcW w:w="2160" w:type="dxa"/>
            <w:vAlign w:val="center"/>
          </w:tcPr>
          <w:p>
            <w:pPr>
              <w:autoSpaceDE w:val="0"/>
              <w:autoSpaceDN w:val="0"/>
              <w:adjustRightInd w:val="0"/>
              <w:spacing w:line="300" w:lineRule="exact"/>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282.1601</w:t>
            </w:r>
          </w:p>
        </w:tc>
        <w:tc>
          <w:tcPr>
            <w:tcW w:w="6180" w:type="dxa"/>
          </w:tcPr>
          <w:p>
            <w:pPr>
              <w:rPr>
                <w:sz w:val="24"/>
                <w:szCs w:val="24"/>
              </w:rPr>
            </w:pPr>
          </w:p>
        </w:tc>
      </w:tr>
    </w:tbl>
    <w:p>
      <w:pPr>
        <w:autoSpaceDE w:val="0"/>
        <w:autoSpaceDN w:val="0"/>
        <w:adjustRightInd w:val="0"/>
        <w:spacing w:line="620" w:lineRule="exact"/>
        <w:ind w:firstLine="720" w:firstLineChars="300"/>
        <w:jc w:val="center"/>
        <w:rPr>
          <w:rFonts w:hint="eastAsia" w:ascii="仿宋_GB2312" w:hAnsi="仿宋_GB2312" w:eastAsia="仿宋_GB2312" w:cs="仿宋_GB2312"/>
          <w:sz w:val="32"/>
          <w:szCs w:val="32"/>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32"/>
          <w:szCs w:val="32"/>
          <w:lang w:val="en-US" w:eastAsia="zh-CN"/>
        </w:rPr>
        <w:t xml:space="preserve">                                      单位：万元</w:t>
      </w:r>
    </w:p>
    <w:p>
      <w:pPr>
        <w:jc w:val="center"/>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rPr>
      </w:pPr>
    </w:p>
    <w:p>
      <w:pPr>
        <w:tabs>
          <w:tab w:val="left" w:pos="618"/>
        </w:tabs>
        <w:jc w:val="left"/>
        <w:rPr>
          <w:rFonts w:hint="eastAsia" w:ascii="仿宋_GB2312" w:hAnsi="仿宋_GB2312" w:eastAsia="仿宋_GB2312" w:cs="仿宋_GB2312"/>
          <w:kern w:val="2"/>
          <w:sz w:val="32"/>
          <w:szCs w:val="32"/>
          <w:lang w:val="en-US" w:eastAsia="zh-CN" w:bidi="ar-SA"/>
        </w:rPr>
      </w:pPr>
    </w:p>
    <w:sectPr>
      <w:headerReference r:id="rId3" w:type="default"/>
      <w:footerReference r:id="rId4" w:type="default"/>
      <w:type w:val="continuous"/>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72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95104"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sz w:val="28"/>
                              <w:szCs w:val="28"/>
                              <w:lang w:eastAsia="zh-CN"/>
                            </w:rPr>
                          </w:pP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inside;mso-position-horizontal-relative:margin;mso-wrap-style:none;z-index:2516951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BaKT1K5AQAAWAMAAA4AAAAAAAAAAQAgAAAAHgEAAGRycy9lMm9Eb2MueG1sUEsFBgAAAAAGAAYA&#10;WQEAAEkFAAAAAA==&#10;">
              <v:fill on="f" focussize="0,0"/>
              <v:stroke on="f"/>
              <v:imagedata o:title=""/>
              <o:lock v:ext="edit" aspectratio="f"/>
              <v:textbox inset="0mm,0mm,0mm,0mm" style="mso-fit-shape-to-text:t;">
                <w:txbxContent>
                  <w:p>
                    <w:pPr>
                      <w:pStyle w:val="3"/>
                      <w:rPr>
                        <w:rFonts w:hint="eastAsia" w:eastAsia="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05786"/>
    <w:rsid w:val="07005786"/>
    <w:rsid w:val="2AB47500"/>
    <w:rsid w:val="53AA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eastAsia="仿宋_GB2312"/>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uiPriority w:val="0"/>
    <w:rPr>
      <w:rFonts w:hint="default"/>
      <w:sz w:val="24"/>
    </w:rPr>
  </w:style>
  <w:style w:type="character" w:styleId="8">
    <w:name w:val="Hyperlink"/>
    <w:basedOn w:val="6"/>
    <w:qFormat/>
    <w:uiPriority w:val="0"/>
    <w:rPr>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12">
    <w:name w:val="font51"/>
    <w:basedOn w:val="6"/>
    <w:qFormat/>
    <w:uiPriority w:val="0"/>
    <w:rPr>
      <w:rFonts w:hint="eastAsia" w:ascii="宋体" w:hAnsi="宋体" w:eastAsia="宋体" w:cs="宋体"/>
      <w:color w:val="000000"/>
      <w:sz w:val="32"/>
      <w:szCs w:val="32"/>
      <w:u w:val="none"/>
    </w:rPr>
  </w:style>
  <w:style w:type="character" w:customStyle="1" w:styleId="13">
    <w:name w:val="font11"/>
    <w:basedOn w:val="6"/>
    <w:qFormat/>
    <w:uiPriority w:val="0"/>
    <w:rPr>
      <w:rFonts w:hint="default" w:ascii="Times New Roman" w:hAnsi="Times New Roman" w:cs="Times New Roman"/>
      <w:color w:val="000000"/>
      <w:sz w:val="32"/>
      <w:szCs w:val="32"/>
      <w:u w:val="none"/>
    </w:rPr>
  </w:style>
  <w:style w:type="character" w:customStyle="1" w:styleId="14">
    <w:name w:val="font71"/>
    <w:basedOn w:val="6"/>
    <w:qFormat/>
    <w:uiPriority w:val="0"/>
    <w:rPr>
      <w:rFonts w:hint="eastAsia" w:ascii="宋体" w:hAnsi="宋体" w:eastAsia="宋体" w:cs="宋体"/>
      <w:color w:val="000000"/>
      <w:sz w:val="24"/>
      <w:szCs w:val="24"/>
      <w:u w:val="none"/>
    </w:rPr>
  </w:style>
  <w:style w:type="character" w:customStyle="1" w:styleId="15">
    <w:name w:val="font0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2018-06-26T03:43:00Z</dcterms:created>
  <dc:creator>扶贫专项工作</dc:creator>
  <cp:lastModifiedBy>進击的Amber</cp:lastModifiedBy>
  <dcterms:modified xsi:type="dcterms:W3CDTF">2018-06-28T03:51:10Z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